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2D" w:rsidRDefault="0067777E">
      <w:pPr>
        <w:tabs>
          <w:tab w:val="left" w:pos="3060"/>
        </w:tabs>
        <w:spacing w:line="360" w:lineRule="auto"/>
        <w:jc w:val="center"/>
        <w:rPr>
          <w:rFonts w:ascii="仿宋" w:eastAsia="仿宋" w:hAnsi="仿宋" w:cs="仿宋"/>
          <w:sz w:val="32"/>
          <w:szCs w:val="32"/>
        </w:rPr>
      </w:pPr>
      <w:r>
        <w:rPr>
          <w:rFonts w:ascii="仿宋" w:eastAsia="仿宋" w:hAnsi="仿宋" w:cs="仿宋" w:hint="eastAsia"/>
          <w:sz w:val="32"/>
          <w:szCs w:val="32"/>
        </w:rPr>
        <w:t>英语写作比赛</w:t>
      </w:r>
    </w:p>
    <w:p w:rsidR="00900E2D" w:rsidRDefault="00C7397A">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英语</w:t>
      </w:r>
      <w:bookmarkStart w:id="0" w:name="_GoBack"/>
      <w:bookmarkEnd w:id="0"/>
      <w:r w:rsidR="0067777E">
        <w:rPr>
          <w:rFonts w:ascii="仿宋" w:eastAsia="仿宋" w:hAnsi="仿宋" w:cs="仿宋" w:hint="eastAsia"/>
          <w:sz w:val="32"/>
          <w:szCs w:val="32"/>
        </w:rPr>
        <w:t>写作比赛是北京外语教学与研究出版社和教育部高等学校大学外语教学指导委员会等联合举办的2016年“外研社杯”全国英语写作大赛的校内选拔赛（初赛），旨在提高大学生的英语写作水平，培养学生的思辩能力及创新能力，增强学生的跨文化交际意识，开拓国际视野，提升国际素养。</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一、参赛资格：全体本科生和研究生</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二、比赛方式：现场写作。比赛不允许携带电子设备，不允许使用网络。</w:t>
      </w:r>
      <w:r>
        <w:rPr>
          <w:rFonts w:ascii="仿宋_GB2312" w:eastAsia="仿宋_GB2312" w:hAnsi="仿宋_GB2312" w:cs="仿宋_GB2312" w:hint="eastAsia"/>
          <w:sz w:val="32"/>
          <w:szCs w:val="32"/>
        </w:rPr>
        <w:t>如有违反取消参赛资格。</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四、题目类型：议论文写作（Argumentative Writing）</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五、日程安排：</w:t>
      </w:r>
    </w:p>
    <w:p w:rsidR="00900E2D" w:rsidRDefault="0067777E">
      <w:pPr>
        <w:tabs>
          <w:tab w:val="left" w:pos="3060"/>
        </w:tabs>
        <w:spacing w:line="360" w:lineRule="auto"/>
        <w:rPr>
          <w:rFonts w:ascii="仿宋" w:eastAsia="仿宋" w:hAnsi="仿宋" w:cs="仿宋"/>
          <w:color w:val="FF0000"/>
          <w:sz w:val="32"/>
          <w:szCs w:val="32"/>
        </w:rPr>
      </w:pPr>
      <w:r>
        <w:rPr>
          <w:rFonts w:ascii="仿宋" w:eastAsia="仿宋" w:hAnsi="仿宋" w:cs="仿宋" w:hint="eastAsia"/>
          <w:sz w:val="32"/>
          <w:szCs w:val="32"/>
        </w:rPr>
        <w:t>（一）报名方式：以院系为单位将英语写作比赛参赛学生报名汇总表（附件1）电子版于2016年10月9日16:00前发送至yywhjxzbs2016@163.com，邮件以院系名称命名。纸质版汇总表加盖院系公章交至主楼C505。报名学生（本科生）还需登陆外</w:t>
      </w:r>
      <w:proofErr w:type="gramStart"/>
      <w:r>
        <w:rPr>
          <w:rFonts w:ascii="仿宋" w:eastAsia="仿宋" w:hAnsi="仿宋" w:cs="仿宋" w:hint="eastAsia"/>
          <w:sz w:val="32"/>
          <w:szCs w:val="32"/>
        </w:rPr>
        <w:t>研社大赛官</w:t>
      </w:r>
      <w:proofErr w:type="gramEnd"/>
      <w:r>
        <w:rPr>
          <w:rFonts w:ascii="仿宋" w:eastAsia="仿宋" w:hAnsi="仿宋" w:cs="仿宋" w:hint="eastAsia"/>
          <w:sz w:val="32"/>
          <w:szCs w:val="32"/>
        </w:rPr>
        <w:t>网（</w:t>
      </w:r>
      <w:hyperlink r:id="rId7" w:history="1">
        <w:r>
          <w:rPr>
            <w:rStyle w:val="a3"/>
            <w:rFonts w:ascii="仿宋" w:eastAsia="仿宋" w:hAnsi="仿宋" w:cs="仿宋" w:hint="eastAsia"/>
            <w:sz w:val="32"/>
            <w:szCs w:val="32"/>
          </w:rPr>
          <w:t>www.unipus.cn</w:t>
        </w:r>
      </w:hyperlink>
      <w:r>
        <w:rPr>
          <w:rFonts w:ascii="仿宋" w:eastAsia="仿宋" w:hAnsi="仿宋" w:cs="仿宋" w:hint="eastAsia"/>
          <w:sz w:val="32"/>
          <w:szCs w:val="32"/>
        </w:rPr>
        <w:t>）注册，填写个人信息。参赛选手在大赛网站注册时所使用的电子邮箱及手机号将作为参加复赛和决赛时登陆大赛写作系统的重要认证信息，</w:t>
      </w:r>
      <w:proofErr w:type="gramStart"/>
      <w:r>
        <w:rPr>
          <w:rFonts w:ascii="仿宋" w:eastAsia="仿宋" w:hAnsi="仿宋" w:cs="仿宋" w:hint="eastAsia"/>
          <w:sz w:val="32"/>
          <w:szCs w:val="32"/>
        </w:rPr>
        <w:t>未官网</w:t>
      </w:r>
      <w:proofErr w:type="gramEnd"/>
      <w:r>
        <w:rPr>
          <w:rFonts w:ascii="仿宋" w:eastAsia="仿宋" w:hAnsi="仿宋" w:cs="仿宋" w:hint="eastAsia"/>
          <w:sz w:val="32"/>
          <w:szCs w:val="32"/>
        </w:rPr>
        <w:t>报名不能取得外</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杯大赛的名次、不能参加复赛。请学生准确、如实填写个人信息。报名研究生仅参加校内比赛，无需进行外</w:t>
      </w:r>
      <w:proofErr w:type="gramStart"/>
      <w:r>
        <w:rPr>
          <w:rFonts w:ascii="仿宋" w:eastAsia="仿宋" w:hAnsi="仿宋" w:cs="仿宋" w:hint="eastAsia"/>
          <w:sz w:val="32"/>
          <w:szCs w:val="32"/>
        </w:rPr>
        <w:t>研社官网注册</w:t>
      </w:r>
      <w:proofErr w:type="gramEnd"/>
      <w:r>
        <w:rPr>
          <w:rFonts w:ascii="仿宋" w:eastAsia="仿宋" w:hAnsi="仿宋" w:cs="仿宋" w:hint="eastAsia"/>
          <w:sz w:val="32"/>
          <w:szCs w:val="32"/>
        </w:rPr>
        <w:t>。</w:t>
      </w:r>
      <w:r>
        <w:rPr>
          <w:rFonts w:ascii="仿宋" w:eastAsia="仿宋" w:hAnsi="仿宋" w:cs="仿宋" w:hint="eastAsia"/>
          <w:color w:val="FF0000"/>
          <w:sz w:val="32"/>
          <w:szCs w:val="32"/>
        </w:rPr>
        <w:t xml:space="preserve"> </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lastRenderedPageBreak/>
        <w:t>（二）报名截止时间：2016年10月9日16：00</w:t>
      </w:r>
    </w:p>
    <w:p w:rsidR="00900E2D" w:rsidRDefault="0067777E">
      <w:pPr>
        <w:tabs>
          <w:tab w:val="left" w:pos="3060"/>
        </w:tabs>
        <w:spacing w:line="360" w:lineRule="auto"/>
        <w:rPr>
          <w:rFonts w:ascii="仿宋" w:eastAsia="仿宋" w:hAnsi="仿宋" w:cs="仿宋"/>
          <w:color w:val="FF0000"/>
          <w:sz w:val="32"/>
          <w:szCs w:val="32"/>
          <w:u w:val="single"/>
        </w:rPr>
      </w:pPr>
      <w:r>
        <w:rPr>
          <w:rFonts w:ascii="仿宋" w:eastAsia="仿宋" w:hAnsi="仿宋" w:cs="仿宋" w:hint="eastAsia"/>
          <w:sz w:val="32"/>
          <w:szCs w:val="32"/>
        </w:rPr>
        <w:t>（三）比赛时间：2016年10月12日12：30-13：10</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（四）比赛地点：另行通知</w:t>
      </w:r>
    </w:p>
    <w:p w:rsidR="00900E2D" w:rsidRDefault="00900E2D">
      <w:pPr>
        <w:tabs>
          <w:tab w:val="left" w:pos="3060"/>
        </w:tabs>
        <w:spacing w:line="360" w:lineRule="auto"/>
        <w:rPr>
          <w:rFonts w:ascii="仿宋" w:eastAsia="仿宋" w:hAnsi="仿宋" w:cs="仿宋"/>
          <w:sz w:val="32"/>
          <w:szCs w:val="32"/>
        </w:rPr>
      </w:pP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联系人：</w:t>
      </w:r>
      <w:proofErr w:type="gramStart"/>
      <w:r>
        <w:rPr>
          <w:rFonts w:ascii="仿宋" w:eastAsia="仿宋" w:hAnsi="仿宋" w:cs="仿宋" w:hint="eastAsia"/>
          <w:sz w:val="32"/>
          <w:szCs w:val="32"/>
        </w:rPr>
        <w:t>卜叶蕾</w:t>
      </w:r>
      <w:proofErr w:type="gramEnd"/>
      <w:r>
        <w:rPr>
          <w:rFonts w:ascii="仿宋" w:eastAsia="仿宋" w:hAnsi="仿宋" w:cs="仿宋" w:hint="eastAsia"/>
          <w:sz w:val="32"/>
          <w:szCs w:val="32"/>
        </w:rPr>
        <w:t xml:space="preserve">  主楼C505  61772930 </w:t>
      </w:r>
    </w:p>
    <w:p w:rsidR="00900E2D" w:rsidRDefault="00900E2D">
      <w:pPr>
        <w:tabs>
          <w:tab w:val="left" w:pos="3060"/>
        </w:tabs>
        <w:spacing w:line="360" w:lineRule="auto"/>
        <w:rPr>
          <w:rFonts w:ascii="仿宋" w:eastAsia="仿宋" w:hAnsi="仿宋" w:cs="仿宋"/>
          <w:sz w:val="32"/>
          <w:szCs w:val="32"/>
        </w:rPr>
      </w:pP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附件1：英语写作比赛参赛学生报名汇总表</w:t>
      </w:r>
    </w:p>
    <w:p w:rsidR="00900E2D" w:rsidRDefault="0067777E">
      <w:pPr>
        <w:tabs>
          <w:tab w:val="left" w:pos="3060"/>
        </w:tabs>
        <w:spacing w:line="360" w:lineRule="auto"/>
        <w:rPr>
          <w:rFonts w:ascii="仿宋" w:eastAsia="仿宋" w:hAnsi="仿宋" w:cs="仿宋"/>
          <w:kern w:val="0"/>
          <w:sz w:val="32"/>
          <w:szCs w:val="32"/>
        </w:rPr>
      </w:pPr>
      <w:r>
        <w:rPr>
          <w:rFonts w:ascii="仿宋" w:eastAsia="仿宋" w:hAnsi="仿宋" w:cs="仿宋" w:hint="eastAsia"/>
          <w:sz w:val="32"/>
          <w:szCs w:val="32"/>
        </w:rPr>
        <w:t>附件2：英语写作</w:t>
      </w:r>
      <w:proofErr w:type="gramStart"/>
      <w:r>
        <w:rPr>
          <w:rFonts w:ascii="仿宋" w:eastAsia="仿宋" w:hAnsi="仿宋" w:cs="仿宋" w:hint="eastAsia"/>
          <w:sz w:val="32"/>
          <w:szCs w:val="32"/>
        </w:rPr>
        <w:t>比赛样题及</w:t>
      </w:r>
      <w:proofErr w:type="gramEnd"/>
      <w:r>
        <w:rPr>
          <w:rFonts w:ascii="仿宋" w:eastAsia="仿宋" w:hAnsi="仿宋" w:cs="仿宋" w:hint="eastAsia"/>
          <w:sz w:val="32"/>
          <w:szCs w:val="32"/>
        </w:rPr>
        <w:t>评分细则</w:t>
      </w:r>
    </w:p>
    <w:p w:rsidR="00900E2D" w:rsidRDefault="0067777E">
      <w:pPr>
        <w:widowControl/>
        <w:spacing w:line="360" w:lineRule="auto"/>
        <w:jc w:val="left"/>
        <w:rPr>
          <w:rFonts w:ascii="仿宋" w:eastAsia="仿宋" w:hAnsi="仿宋" w:cs="仿宋"/>
          <w:kern w:val="0"/>
          <w:sz w:val="32"/>
          <w:szCs w:val="32"/>
        </w:rPr>
      </w:pPr>
      <w:r>
        <w:rPr>
          <w:rFonts w:ascii="仿宋" w:eastAsia="仿宋" w:hAnsi="仿宋" w:cs="仿宋" w:hint="eastAsia"/>
          <w:kern w:val="0"/>
          <w:sz w:val="32"/>
          <w:szCs w:val="32"/>
        </w:rPr>
        <w:br w:type="page"/>
      </w:r>
      <w:r>
        <w:rPr>
          <w:rFonts w:ascii="仿宋" w:eastAsia="仿宋" w:hAnsi="仿宋" w:cs="仿宋" w:hint="eastAsia"/>
          <w:kern w:val="0"/>
          <w:sz w:val="32"/>
          <w:szCs w:val="32"/>
        </w:rPr>
        <w:lastRenderedPageBreak/>
        <w:t>附件1：</w:t>
      </w:r>
    </w:p>
    <w:p w:rsidR="00900E2D" w:rsidRDefault="0067777E">
      <w:pPr>
        <w:widowControl/>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英语写作比赛参赛学生报名汇总表</w:t>
      </w:r>
    </w:p>
    <w:p w:rsidR="00900E2D" w:rsidRDefault="0067777E">
      <w:pPr>
        <w:widowControl/>
        <w:spacing w:line="360" w:lineRule="auto"/>
        <w:jc w:val="left"/>
        <w:rPr>
          <w:rFonts w:ascii="仿宋" w:eastAsia="仿宋" w:hAnsi="仿宋" w:cs="仿宋"/>
          <w:kern w:val="0"/>
          <w:sz w:val="32"/>
          <w:szCs w:val="32"/>
        </w:rPr>
      </w:pPr>
      <w:r>
        <w:rPr>
          <w:rFonts w:ascii="仿宋" w:eastAsia="仿宋" w:hAnsi="仿宋" w:cs="仿宋" w:hint="eastAsia"/>
          <w:kern w:val="0"/>
          <w:sz w:val="32"/>
          <w:szCs w:val="32"/>
        </w:rPr>
        <w:t>院系名称：（公章）</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134"/>
        <w:gridCol w:w="1843"/>
        <w:gridCol w:w="2318"/>
      </w:tblGrid>
      <w:tr w:rsidR="00900E2D">
        <w:tc>
          <w:tcPr>
            <w:tcW w:w="959" w:type="dxa"/>
          </w:tcPr>
          <w:p w:rsidR="00900E2D" w:rsidRDefault="0067777E">
            <w:pPr>
              <w:widowControl/>
              <w:spacing w:line="360" w:lineRule="auto"/>
              <w:jc w:val="center"/>
              <w:rPr>
                <w:rFonts w:ascii="仿宋" w:eastAsia="仿宋" w:hAnsi="仿宋" w:cs="仿宋"/>
                <w:kern w:val="0"/>
                <w:sz w:val="32"/>
                <w:szCs w:val="32"/>
              </w:rPr>
            </w:pPr>
            <w:r>
              <w:rPr>
                <w:rFonts w:ascii="仿宋" w:eastAsia="仿宋" w:hAnsi="仿宋" w:cs="仿宋" w:hint="eastAsia"/>
                <w:kern w:val="0"/>
                <w:sz w:val="32"/>
                <w:szCs w:val="32"/>
              </w:rPr>
              <w:t>姓名</w:t>
            </w:r>
          </w:p>
        </w:tc>
        <w:tc>
          <w:tcPr>
            <w:tcW w:w="2268" w:type="dxa"/>
          </w:tcPr>
          <w:p w:rsidR="00900E2D" w:rsidRDefault="0067777E">
            <w:pPr>
              <w:widowControl/>
              <w:spacing w:line="360" w:lineRule="auto"/>
              <w:jc w:val="center"/>
              <w:rPr>
                <w:rFonts w:ascii="仿宋" w:eastAsia="仿宋" w:hAnsi="仿宋" w:cs="仿宋"/>
                <w:kern w:val="0"/>
                <w:sz w:val="32"/>
                <w:szCs w:val="32"/>
              </w:rPr>
            </w:pPr>
            <w:r>
              <w:rPr>
                <w:rFonts w:ascii="仿宋" w:eastAsia="仿宋" w:hAnsi="仿宋" w:cs="仿宋" w:hint="eastAsia"/>
                <w:kern w:val="0"/>
                <w:sz w:val="32"/>
                <w:szCs w:val="32"/>
              </w:rPr>
              <w:t>学号</w:t>
            </w:r>
          </w:p>
        </w:tc>
        <w:tc>
          <w:tcPr>
            <w:tcW w:w="1134" w:type="dxa"/>
          </w:tcPr>
          <w:p w:rsidR="00900E2D" w:rsidRDefault="0067777E">
            <w:pPr>
              <w:widowControl/>
              <w:spacing w:line="360" w:lineRule="auto"/>
              <w:jc w:val="center"/>
              <w:rPr>
                <w:rFonts w:ascii="仿宋" w:eastAsia="仿宋" w:hAnsi="仿宋" w:cs="仿宋"/>
                <w:kern w:val="0"/>
                <w:sz w:val="32"/>
                <w:szCs w:val="32"/>
              </w:rPr>
            </w:pPr>
            <w:r>
              <w:rPr>
                <w:rFonts w:ascii="仿宋" w:eastAsia="仿宋" w:hAnsi="仿宋" w:cs="仿宋" w:hint="eastAsia"/>
                <w:kern w:val="0"/>
                <w:sz w:val="32"/>
                <w:szCs w:val="32"/>
              </w:rPr>
              <w:t>班级</w:t>
            </w:r>
          </w:p>
        </w:tc>
        <w:tc>
          <w:tcPr>
            <w:tcW w:w="1843" w:type="dxa"/>
          </w:tcPr>
          <w:p w:rsidR="00900E2D" w:rsidRDefault="0067777E">
            <w:pPr>
              <w:widowControl/>
              <w:spacing w:line="360" w:lineRule="auto"/>
              <w:jc w:val="center"/>
              <w:rPr>
                <w:rFonts w:ascii="仿宋" w:eastAsia="仿宋" w:hAnsi="仿宋" w:cs="仿宋"/>
                <w:kern w:val="0"/>
                <w:sz w:val="32"/>
                <w:szCs w:val="32"/>
              </w:rPr>
            </w:pPr>
            <w:r>
              <w:rPr>
                <w:rFonts w:ascii="仿宋" w:eastAsia="仿宋" w:hAnsi="仿宋" w:cs="仿宋" w:hint="eastAsia"/>
                <w:kern w:val="0"/>
                <w:sz w:val="32"/>
                <w:szCs w:val="32"/>
              </w:rPr>
              <w:t>电话</w:t>
            </w:r>
          </w:p>
        </w:tc>
        <w:tc>
          <w:tcPr>
            <w:tcW w:w="2318" w:type="dxa"/>
          </w:tcPr>
          <w:p w:rsidR="00900E2D" w:rsidRDefault="0067777E">
            <w:pPr>
              <w:widowControl/>
              <w:spacing w:line="360" w:lineRule="auto"/>
              <w:jc w:val="center"/>
              <w:rPr>
                <w:rFonts w:ascii="仿宋" w:eastAsia="仿宋" w:hAnsi="仿宋" w:cs="仿宋"/>
                <w:kern w:val="0"/>
                <w:sz w:val="32"/>
                <w:szCs w:val="32"/>
              </w:rPr>
            </w:pPr>
            <w:r>
              <w:rPr>
                <w:rFonts w:ascii="仿宋" w:eastAsia="仿宋" w:hAnsi="仿宋" w:cs="仿宋" w:hint="eastAsia"/>
                <w:kern w:val="0"/>
                <w:sz w:val="32"/>
                <w:szCs w:val="32"/>
              </w:rPr>
              <w:t>邮箱</w:t>
            </w: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r w:rsidR="00900E2D">
        <w:tc>
          <w:tcPr>
            <w:tcW w:w="959" w:type="dxa"/>
          </w:tcPr>
          <w:p w:rsidR="00900E2D" w:rsidRDefault="00900E2D">
            <w:pPr>
              <w:widowControl/>
              <w:spacing w:line="360" w:lineRule="auto"/>
              <w:jc w:val="left"/>
              <w:rPr>
                <w:rFonts w:ascii="仿宋" w:eastAsia="仿宋" w:hAnsi="仿宋" w:cs="仿宋"/>
                <w:kern w:val="0"/>
                <w:sz w:val="32"/>
                <w:szCs w:val="32"/>
              </w:rPr>
            </w:pPr>
          </w:p>
        </w:tc>
        <w:tc>
          <w:tcPr>
            <w:tcW w:w="2268" w:type="dxa"/>
          </w:tcPr>
          <w:p w:rsidR="00900E2D" w:rsidRDefault="00900E2D">
            <w:pPr>
              <w:widowControl/>
              <w:spacing w:line="360" w:lineRule="auto"/>
              <w:jc w:val="left"/>
              <w:rPr>
                <w:rFonts w:ascii="仿宋" w:eastAsia="仿宋" w:hAnsi="仿宋" w:cs="仿宋"/>
                <w:kern w:val="0"/>
                <w:sz w:val="32"/>
                <w:szCs w:val="32"/>
              </w:rPr>
            </w:pPr>
          </w:p>
        </w:tc>
        <w:tc>
          <w:tcPr>
            <w:tcW w:w="1134" w:type="dxa"/>
          </w:tcPr>
          <w:p w:rsidR="00900E2D" w:rsidRDefault="00900E2D">
            <w:pPr>
              <w:widowControl/>
              <w:spacing w:line="360" w:lineRule="auto"/>
              <w:jc w:val="left"/>
              <w:rPr>
                <w:rFonts w:ascii="仿宋" w:eastAsia="仿宋" w:hAnsi="仿宋" w:cs="仿宋"/>
                <w:kern w:val="0"/>
                <w:sz w:val="32"/>
                <w:szCs w:val="32"/>
              </w:rPr>
            </w:pPr>
          </w:p>
        </w:tc>
        <w:tc>
          <w:tcPr>
            <w:tcW w:w="1843" w:type="dxa"/>
          </w:tcPr>
          <w:p w:rsidR="00900E2D" w:rsidRDefault="00900E2D">
            <w:pPr>
              <w:widowControl/>
              <w:spacing w:line="360" w:lineRule="auto"/>
              <w:jc w:val="left"/>
              <w:rPr>
                <w:rFonts w:ascii="仿宋" w:eastAsia="仿宋" w:hAnsi="仿宋" w:cs="仿宋"/>
                <w:kern w:val="0"/>
                <w:sz w:val="32"/>
                <w:szCs w:val="32"/>
              </w:rPr>
            </w:pPr>
          </w:p>
        </w:tc>
        <w:tc>
          <w:tcPr>
            <w:tcW w:w="2318" w:type="dxa"/>
          </w:tcPr>
          <w:p w:rsidR="00900E2D" w:rsidRDefault="00900E2D">
            <w:pPr>
              <w:widowControl/>
              <w:spacing w:line="360" w:lineRule="auto"/>
              <w:jc w:val="left"/>
              <w:rPr>
                <w:rFonts w:ascii="仿宋" w:eastAsia="仿宋" w:hAnsi="仿宋" w:cs="仿宋"/>
                <w:kern w:val="0"/>
                <w:sz w:val="32"/>
                <w:szCs w:val="32"/>
              </w:rPr>
            </w:pPr>
          </w:p>
        </w:tc>
      </w:tr>
    </w:tbl>
    <w:p w:rsidR="00900E2D" w:rsidRDefault="0067777E">
      <w:pPr>
        <w:widowControl/>
        <w:spacing w:line="360" w:lineRule="auto"/>
        <w:jc w:val="left"/>
        <w:rPr>
          <w:rFonts w:ascii="仿宋" w:eastAsia="仿宋" w:hAnsi="仿宋" w:cs="仿宋"/>
          <w:kern w:val="0"/>
          <w:sz w:val="32"/>
          <w:szCs w:val="32"/>
        </w:rPr>
      </w:pPr>
      <w:r>
        <w:rPr>
          <w:rFonts w:ascii="仿宋" w:eastAsia="仿宋" w:hAnsi="仿宋" w:cs="仿宋" w:hint="eastAsia"/>
          <w:kern w:val="0"/>
          <w:sz w:val="32"/>
          <w:szCs w:val="32"/>
        </w:rPr>
        <w:br w:type="page"/>
      </w:r>
      <w:r>
        <w:rPr>
          <w:rFonts w:ascii="仿宋" w:eastAsia="仿宋" w:hAnsi="仿宋" w:cs="仿宋" w:hint="eastAsia"/>
          <w:kern w:val="0"/>
          <w:sz w:val="32"/>
          <w:szCs w:val="32"/>
        </w:rPr>
        <w:lastRenderedPageBreak/>
        <w:t>附件2：</w:t>
      </w:r>
    </w:p>
    <w:p w:rsidR="00900E2D" w:rsidRDefault="0067777E">
      <w:pPr>
        <w:widowControl/>
        <w:spacing w:line="360" w:lineRule="auto"/>
        <w:jc w:val="center"/>
        <w:rPr>
          <w:rFonts w:ascii="仿宋" w:eastAsia="仿宋" w:hAnsi="仿宋" w:cs="仿宋"/>
          <w:b/>
          <w:kern w:val="0"/>
          <w:sz w:val="32"/>
          <w:szCs w:val="32"/>
        </w:rPr>
      </w:pPr>
      <w:r>
        <w:rPr>
          <w:rFonts w:ascii="仿宋" w:eastAsia="仿宋" w:hAnsi="仿宋" w:cs="仿宋" w:hint="eastAsia"/>
          <w:b/>
          <w:kern w:val="0"/>
          <w:sz w:val="32"/>
          <w:szCs w:val="32"/>
        </w:rPr>
        <w:t>英语写作</w:t>
      </w:r>
      <w:proofErr w:type="gramStart"/>
      <w:r>
        <w:rPr>
          <w:rFonts w:ascii="仿宋" w:eastAsia="仿宋" w:hAnsi="仿宋" w:cs="仿宋" w:hint="eastAsia"/>
          <w:b/>
          <w:kern w:val="0"/>
          <w:sz w:val="32"/>
          <w:szCs w:val="32"/>
        </w:rPr>
        <w:t>比赛样题及</w:t>
      </w:r>
      <w:proofErr w:type="gramEnd"/>
      <w:r>
        <w:rPr>
          <w:rFonts w:ascii="仿宋" w:eastAsia="仿宋" w:hAnsi="仿宋" w:cs="仿宋" w:hint="eastAsia"/>
          <w:b/>
          <w:kern w:val="0"/>
          <w:sz w:val="32"/>
          <w:szCs w:val="32"/>
        </w:rPr>
        <w:t>评分细则</w:t>
      </w:r>
    </w:p>
    <w:p w:rsidR="00900E2D" w:rsidRDefault="0067777E">
      <w:pPr>
        <w:widowControl/>
        <w:spacing w:line="360" w:lineRule="auto"/>
        <w:ind w:left="1699" w:hangingChars="531" w:hanging="1699"/>
        <w:jc w:val="left"/>
        <w:rPr>
          <w:rFonts w:ascii="仿宋" w:eastAsia="仿宋" w:hAnsi="仿宋" w:cs="仿宋"/>
          <w:kern w:val="0"/>
          <w:sz w:val="32"/>
          <w:szCs w:val="32"/>
        </w:rPr>
      </w:pPr>
      <w:r>
        <w:rPr>
          <w:rFonts w:ascii="仿宋" w:eastAsia="仿宋" w:hAnsi="仿宋" w:cs="仿宋" w:hint="eastAsia"/>
          <w:kern w:val="0"/>
          <w:sz w:val="32"/>
          <w:szCs w:val="32"/>
        </w:rPr>
        <w:t>比赛内容：</w:t>
      </w:r>
      <w:r>
        <w:rPr>
          <w:rFonts w:ascii="仿宋" w:eastAsia="仿宋" w:hAnsi="仿宋" w:cs="仿宋" w:hint="eastAsia"/>
          <w:kern w:val="0"/>
          <w:sz w:val="32"/>
          <w:szCs w:val="32"/>
        </w:rPr>
        <w:tab/>
        <w:t>选手在40分钟内完成一篇议论文写作（不少于300词）。侧重考查选手的文献阅读理解、信息综合处理、判断分析、逻辑思辨、评价论述等能力，展示选手的知识广度、视野维度、思想深度等综合素质。</w:t>
      </w:r>
    </w:p>
    <w:p w:rsidR="00900E2D" w:rsidRDefault="0067777E">
      <w:pPr>
        <w:tabs>
          <w:tab w:val="left" w:pos="3060"/>
        </w:tabs>
        <w:spacing w:line="360" w:lineRule="auto"/>
        <w:rPr>
          <w:rFonts w:ascii="仿宋" w:eastAsia="仿宋" w:hAnsi="仿宋" w:cs="仿宋"/>
          <w:sz w:val="32"/>
          <w:szCs w:val="32"/>
        </w:rPr>
      </w:pPr>
      <w:r>
        <w:rPr>
          <w:rFonts w:ascii="仿宋" w:eastAsia="仿宋" w:hAnsi="仿宋" w:cs="仿宋" w:hint="eastAsia"/>
          <w:sz w:val="32"/>
          <w:szCs w:val="32"/>
        </w:rPr>
        <w:t>评分标准：</w:t>
      </w:r>
    </w:p>
    <w:tbl>
      <w:tblPr>
        <w:tblW w:w="7424"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9"/>
        <w:gridCol w:w="3545"/>
      </w:tblGrid>
      <w:tr w:rsidR="00900E2D">
        <w:trPr>
          <w:tblHeader/>
        </w:trPr>
        <w:tc>
          <w:tcPr>
            <w:tcW w:w="3879" w:type="dxa"/>
            <w:vAlign w:val="center"/>
          </w:tcPr>
          <w:p w:rsidR="00900E2D" w:rsidRDefault="0067777E">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内容/创意</w:t>
            </w:r>
          </w:p>
        </w:tc>
        <w:tc>
          <w:tcPr>
            <w:tcW w:w="3545" w:type="dxa"/>
            <w:vAlign w:val="center"/>
          </w:tcPr>
          <w:p w:rsidR="00900E2D" w:rsidRDefault="0067777E">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40%</w:t>
            </w:r>
          </w:p>
        </w:tc>
      </w:tr>
      <w:tr w:rsidR="00900E2D">
        <w:trPr>
          <w:tblHeader/>
        </w:trPr>
        <w:tc>
          <w:tcPr>
            <w:tcW w:w="3879" w:type="dxa"/>
            <w:vAlign w:val="center"/>
          </w:tcPr>
          <w:p w:rsidR="00900E2D" w:rsidRDefault="0067777E">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结构/行文</w:t>
            </w:r>
          </w:p>
        </w:tc>
        <w:tc>
          <w:tcPr>
            <w:tcW w:w="3545" w:type="dxa"/>
            <w:vAlign w:val="center"/>
          </w:tcPr>
          <w:p w:rsidR="00900E2D" w:rsidRDefault="0067777E">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30%</w:t>
            </w:r>
          </w:p>
        </w:tc>
      </w:tr>
      <w:tr w:rsidR="00900E2D">
        <w:trPr>
          <w:tblHeader/>
        </w:trPr>
        <w:tc>
          <w:tcPr>
            <w:tcW w:w="3879" w:type="dxa"/>
            <w:vAlign w:val="center"/>
          </w:tcPr>
          <w:p w:rsidR="00900E2D" w:rsidRDefault="0067777E">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语言</w:t>
            </w:r>
          </w:p>
        </w:tc>
        <w:tc>
          <w:tcPr>
            <w:tcW w:w="3545" w:type="dxa"/>
            <w:vAlign w:val="center"/>
          </w:tcPr>
          <w:p w:rsidR="00900E2D" w:rsidRDefault="0067777E">
            <w:pPr>
              <w:tabs>
                <w:tab w:val="left" w:pos="30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30%</w:t>
            </w:r>
          </w:p>
        </w:tc>
      </w:tr>
    </w:tbl>
    <w:p w:rsidR="00900E2D" w:rsidRDefault="0067777E">
      <w:pPr>
        <w:widowControl/>
        <w:spacing w:line="360" w:lineRule="auto"/>
        <w:jc w:val="left"/>
        <w:rPr>
          <w:rFonts w:ascii="仿宋" w:eastAsia="仿宋" w:hAnsi="仿宋" w:cs="仿宋"/>
          <w:kern w:val="0"/>
          <w:sz w:val="32"/>
          <w:szCs w:val="32"/>
        </w:rPr>
      </w:pPr>
      <w:r>
        <w:rPr>
          <w:rFonts w:ascii="仿宋" w:eastAsia="仿宋" w:hAnsi="仿宋" w:cs="仿宋" w:hint="eastAsia"/>
          <w:kern w:val="0"/>
          <w:sz w:val="32"/>
          <w:szCs w:val="32"/>
        </w:rPr>
        <w:t>评分细则：</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tblGrid>
      <w:tr w:rsidR="00900E2D">
        <w:tc>
          <w:tcPr>
            <w:tcW w:w="1843" w:type="dxa"/>
          </w:tcPr>
          <w:p w:rsidR="00900E2D" w:rsidRDefault="0067777E">
            <w:pPr>
              <w:widowControl/>
              <w:spacing w:line="276" w:lineRule="auto"/>
              <w:jc w:val="center"/>
              <w:rPr>
                <w:rFonts w:eastAsia="仿宋"/>
                <w:kern w:val="0"/>
                <w:sz w:val="28"/>
                <w:szCs w:val="28"/>
              </w:rPr>
            </w:pPr>
            <w:r>
              <w:rPr>
                <w:rFonts w:eastAsia="仿宋"/>
                <w:kern w:val="0"/>
                <w:sz w:val="28"/>
                <w:szCs w:val="28"/>
              </w:rPr>
              <w:t>Content/</w:t>
            </w:r>
          </w:p>
          <w:p w:rsidR="00900E2D" w:rsidRDefault="0067777E">
            <w:pPr>
              <w:widowControl/>
              <w:spacing w:line="276" w:lineRule="auto"/>
              <w:jc w:val="center"/>
              <w:rPr>
                <w:rFonts w:eastAsia="仿宋"/>
                <w:kern w:val="0"/>
                <w:sz w:val="28"/>
                <w:szCs w:val="28"/>
              </w:rPr>
            </w:pPr>
            <w:r>
              <w:rPr>
                <w:rFonts w:eastAsia="仿宋"/>
                <w:kern w:val="0"/>
                <w:sz w:val="28"/>
                <w:szCs w:val="28"/>
              </w:rPr>
              <w:t>Ideas</w:t>
            </w:r>
          </w:p>
          <w:p w:rsidR="00900E2D" w:rsidRDefault="0067777E">
            <w:pPr>
              <w:widowControl/>
              <w:spacing w:line="276" w:lineRule="auto"/>
              <w:jc w:val="center"/>
              <w:rPr>
                <w:rFonts w:eastAsia="仿宋"/>
                <w:kern w:val="0"/>
                <w:sz w:val="28"/>
                <w:szCs w:val="28"/>
              </w:rPr>
            </w:pPr>
            <w:r>
              <w:rPr>
                <w:rFonts w:eastAsia="仿宋"/>
                <w:kern w:val="0"/>
                <w:sz w:val="28"/>
                <w:szCs w:val="28"/>
              </w:rPr>
              <w:t>(40%)</w:t>
            </w:r>
          </w:p>
        </w:tc>
        <w:tc>
          <w:tcPr>
            <w:tcW w:w="6521" w:type="dxa"/>
          </w:tcPr>
          <w:p w:rsidR="00900E2D" w:rsidRDefault="0067777E">
            <w:pPr>
              <w:widowControl/>
              <w:numPr>
                <w:ilvl w:val="0"/>
                <w:numId w:val="1"/>
              </w:numPr>
              <w:spacing w:after="200" w:line="276" w:lineRule="auto"/>
              <w:contextualSpacing/>
              <w:jc w:val="left"/>
              <w:rPr>
                <w:rFonts w:eastAsia="仿宋"/>
                <w:kern w:val="0"/>
                <w:sz w:val="28"/>
                <w:szCs w:val="28"/>
              </w:rPr>
            </w:pPr>
            <w:r>
              <w:rPr>
                <w:rFonts w:eastAsia="仿宋"/>
                <w:kern w:val="0"/>
                <w:sz w:val="28"/>
                <w:szCs w:val="28"/>
              </w:rPr>
              <w:t>Writing effectively addresses the topic and the task;</w:t>
            </w:r>
          </w:p>
          <w:p w:rsidR="00900E2D" w:rsidRDefault="0067777E">
            <w:pPr>
              <w:widowControl/>
              <w:numPr>
                <w:ilvl w:val="0"/>
                <w:numId w:val="1"/>
              </w:numPr>
              <w:spacing w:after="200" w:line="276" w:lineRule="auto"/>
              <w:contextualSpacing/>
              <w:jc w:val="left"/>
              <w:rPr>
                <w:rFonts w:eastAsia="仿宋"/>
                <w:kern w:val="0"/>
                <w:sz w:val="28"/>
                <w:szCs w:val="28"/>
              </w:rPr>
            </w:pPr>
            <w:r>
              <w:rPr>
                <w:rFonts w:eastAsia="仿宋"/>
                <w:kern w:val="0"/>
                <w:sz w:val="28"/>
                <w:szCs w:val="28"/>
              </w:rPr>
              <w:t>Writing presents an insightful position on the issue;</w:t>
            </w:r>
          </w:p>
          <w:p w:rsidR="00900E2D" w:rsidRDefault="0067777E">
            <w:pPr>
              <w:widowControl/>
              <w:numPr>
                <w:ilvl w:val="0"/>
                <w:numId w:val="1"/>
              </w:numPr>
              <w:spacing w:after="200" w:line="276" w:lineRule="auto"/>
              <w:contextualSpacing/>
              <w:jc w:val="left"/>
              <w:rPr>
                <w:rFonts w:eastAsia="仿宋"/>
                <w:kern w:val="0"/>
                <w:sz w:val="28"/>
                <w:szCs w:val="28"/>
              </w:rPr>
            </w:pPr>
            <w:r>
              <w:rPr>
                <w:rFonts w:eastAsia="仿宋"/>
                <w:kern w:val="0"/>
                <w:sz w:val="28"/>
                <w:szCs w:val="28"/>
              </w:rPr>
              <w:t>The position is strongly and substantially supported or argued.</w:t>
            </w:r>
          </w:p>
        </w:tc>
      </w:tr>
      <w:tr w:rsidR="00900E2D">
        <w:tc>
          <w:tcPr>
            <w:tcW w:w="1843" w:type="dxa"/>
          </w:tcPr>
          <w:p w:rsidR="00900E2D" w:rsidRDefault="0067777E">
            <w:pPr>
              <w:widowControl/>
              <w:spacing w:line="276" w:lineRule="auto"/>
              <w:jc w:val="center"/>
              <w:rPr>
                <w:rFonts w:eastAsia="仿宋"/>
                <w:kern w:val="0"/>
                <w:sz w:val="28"/>
                <w:szCs w:val="28"/>
              </w:rPr>
            </w:pPr>
            <w:r>
              <w:rPr>
                <w:rFonts w:eastAsia="仿宋"/>
                <w:kern w:val="0"/>
                <w:sz w:val="28"/>
                <w:szCs w:val="28"/>
              </w:rPr>
              <w:t>Organization/</w:t>
            </w:r>
          </w:p>
          <w:p w:rsidR="00900E2D" w:rsidRDefault="0067777E">
            <w:pPr>
              <w:widowControl/>
              <w:spacing w:line="276" w:lineRule="auto"/>
              <w:jc w:val="center"/>
              <w:rPr>
                <w:rFonts w:eastAsia="仿宋"/>
                <w:kern w:val="0"/>
                <w:sz w:val="28"/>
                <w:szCs w:val="28"/>
              </w:rPr>
            </w:pPr>
            <w:r>
              <w:rPr>
                <w:rFonts w:eastAsia="仿宋"/>
                <w:kern w:val="0"/>
                <w:sz w:val="28"/>
                <w:szCs w:val="28"/>
              </w:rPr>
              <w:t>Development</w:t>
            </w:r>
          </w:p>
          <w:p w:rsidR="00900E2D" w:rsidRDefault="0067777E">
            <w:pPr>
              <w:widowControl/>
              <w:spacing w:line="276" w:lineRule="auto"/>
              <w:jc w:val="center"/>
              <w:rPr>
                <w:rFonts w:eastAsia="仿宋"/>
                <w:kern w:val="0"/>
                <w:sz w:val="28"/>
                <w:szCs w:val="28"/>
              </w:rPr>
            </w:pPr>
            <w:r>
              <w:rPr>
                <w:rFonts w:eastAsia="仿宋"/>
                <w:kern w:val="0"/>
                <w:sz w:val="28"/>
                <w:szCs w:val="28"/>
              </w:rPr>
              <w:t>(30%)</w:t>
            </w:r>
          </w:p>
        </w:tc>
        <w:tc>
          <w:tcPr>
            <w:tcW w:w="6521" w:type="dxa"/>
          </w:tcPr>
          <w:p w:rsidR="00900E2D" w:rsidRDefault="0067777E">
            <w:pPr>
              <w:widowControl/>
              <w:numPr>
                <w:ilvl w:val="0"/>
                <w:numId w:val="2"/>
              </w:numPr>
              <w:spacing w:after="200" w:line="276" w:lineRule="auto"/>
              <w:contextualSpacing/>
              <w:jc w:val="left"/>
              <w:rPr>
                <w:rFonts w:eastAsia="仿宋"/>
                <w:kern w:val="0"/>
                <w:sz w:val="28"/>
                <w:szCs w:val="28"/>
              </w:rPr>
            </w:pPr>
            <w:r>
              <w:rPr>
                <w:rFonts w:eastAsia="仿宋"/>
                <w:kern w:val="0"/>
                <w:sz w:val="28"/>
                <w:szCs w:val="28"/>
              </w:rPr>
              <w:t xml:space="preserve">Writing is well-organized and well-developed, using appropriate rhetorical devices (e.g. exemplifications, classification, analysis, comparison/contrast, etc.) to support the thesis or to </w:t>
            </w:r>
            <w:r>
              <w:rPr>
                <w:rFonts w:eastAsia="仿宋"/>
                <w:kern w:val="0"/>
                <w:sz w:val="28"/>
                <w:szCs w:val="28"/>
              </w:rPr>
              <w:lastRenderedPageBreak/>
              <w:t>illustrate ideas;</w:t>
            </w:r>
          </w:p>
          <w:p w:rsidR="00900E2D" w:rsidRDefault="0067777E">
            <w:pPr>
              <w:widowControl/>
              <w:numPr>
                <w:ilvl w:val="0"/>
                <w:numId w:val="2"/>
              </w:numPr>
              <w:spacing w:after="200" w:line="276" w:lineRule="auto"/>
              <w:contextualSpacing/>
              <w:jc w:val="left"/>
              <w:rPr>
                <w:rFonts w:eastAsia="仿宋"/>
                <w:kern w:val="0"/>
                <w:sz w:val="28"/>
                <w:szCs w:val="28"/>
              </w:rPr>
            </w:pPr>
            <w:r>
              <w:rPr>
                <w:rFonts w:eastAsia="仿宋"/>
                <w:kern w:val="0"/>
                <w:sz w:val="28"/>
                <w:szCs w:val="28"/>
              </w:rPr>
              <w:t>Writing displays coherence, progression, consistency and unity;</w:t>
            </w:r>
          </w:p>
          <w:p w:rsidR="00900E2D" w:rsidRDefault="0067777E">
            <w:pPr>
              <w:widowControl/>
              <w:numPr>
                <w:ilvl w:val="0"/>
                <w:numId w:val="2"/>
              </w:numPr>
              <w:spacing w:after="200" w:line="276" w:lineRule="auto"/>
              <w:contextualSpacing/>
              <w:jc w:val="left"/>
              <w:rPr>
                <w:rFonts w:eastAsia="仿宋"/>
                <w:kern w:val="0"/>
                <w:sz w:val="28"/>
                <w:szCs w:val="28"/>
              </w:rPr>
            </w:pPr>
            <w:r>
              <w:rPr>
                <w:rFonts w:eastAsia="仿宋"/>
                <w:kern w:val="0"/>
                <w:sz w:val="28"/>
                <w:szCs w:val="28"/>
              </w:rPr>
              <w:t>Textual elements are well-connected through explicit logical and/or linguistic transitions.</w:t>
            </w:r>
          </w:p>
        </w:tc>
      </w:tr>
      <w:tr w:rsidR="00900E2D">
        <w:tc>
          <w:tcPr>
            <w:tcW w:w="1843" w:type="dxa"/>
          </w:tcPr>
          <w:p w:rsidR="00900E2D" w:rsidRDefault="0067777E">
            <w:pPr>
              <w:widowControl/>
              <w:spacing w:line="276" w:lineRule="auto"/>
              <w:jc w:val="center"/>
              <w:rPr>
                <w:rFonts w:eastAsia="仿宋"/>
                <w:kern w:val="0"/>
                <w:sz w:val="28"/>
                <w:szCs w:val="28"/>
              </w:rPr>
            </w:pPr>
            <w:r>
              <w:rPr>
                <w:rFonts w:eastAsia="仿宋"/>
                <w:kern w:val="0"/>
                <w:sz w:val="28"/>
                <w:szCs w:val="28"/>
              </w:rPr>
              <w:lastRenderedPageBreak/>
              <w:t>Language</w:t>
            </w:r>
          </w:p>
          <w:p w:rsidR="00900E2D" w:rsidRDefault="0067777E">
            <w:pPr>
              <w:widowControl/>
              <w:spacing w:line="276" w:lineRule="auto"/>
              <w:jc w:val="center"/>
              <w:rPr>
                <w:rFonts w:eastAsia="仿宋"/>
                <w:kern w:val="0"/>
                <w:sz w:val="28"/>
                <w:szCs w:val="28"/>
              </w:rPr>
            </w:pPr>
            <w:r>
              <w:rPr>
                <w:rFonts w:eastAsia="仿宋"/>
                <w:kern w:val="0"/>
                <w:sz w:val="28"/>
                <w:szCs w:val="28"/>
              </w:rPr>
              <w:t>(30%)</w:t>
            </w:r>
          </w:p>
        </w:tc>
        <w:tc>
          <w:tcPr>
            <w:tcW w:w="6521" w:type="dxa"/>
          </w:tcPr>
          <w:p w:rsidR="00900E2D" w:rsidRDefault="0067777E">
            <w:pPr>
              <w:widowControl/>
              <w:numPr>
                <w:ilvl w:val="0"/>
                <w:numId w:val="2"/>
              </w:numPr>
              <w:spacing w:after="200" w:line="276" w:lineRule="auto"/>
              <w:contextualSpacing/>
              <w:jc w:val="left"/>
              <w:rPr>
                <w:rFonts w:eastAsia="仿宋"/>
                <w:kern w:val="0"/>
                <w:sz w:val="28"/>
                <w:szCs w:val="28"/>
              </w:rPr>
            </w:pPr>
            <w:r>
              <w:rPr>
                <w:rFonts w:eastAsia="仿宋"/>
                <w:kern w:val="0"/>
                <w:sz w:val="28"/>
                <w:szCs w:val="28"/>
              </w:rPr>
              <w:t>Spelling is accurate;</w:t>
            </w:r>
          </w:p>
          <w:p w:rsidR="00900E2D" w:rsidRDefault="0067777E">
            <w:pPr>
              <w:widowControl/>
              <w:numPr>
                <w:ilvl w:val="0"/>
                <w:numId w:val="2"/>
              </w:numPr>
              <w:spacing w:after="200" w:line="276" w:lineRule="auto"/>
              <w:contextualSpacing/>
              <w:jc w:val="left"/>
              <w:rPr>
                <w:rFonts w:eastAsia="仿宋"/>
                <w:kern w:val="0"/>
                <w:sz w:val="28"/>
                <w:szCs w:val="28"/>
              </w:rPr>
            </w:pPr>
            <w:r>
              <w:rPr>
                <w:rFonts w:eastAsia="仿宋"/>
                <w:kern w:val="0"/>
                <w:sz w:val="28"/>
                <w:szCs w:val="28"/>
              </w:rPr>
              <w:t>Writing displays consistent facility in use of language;</w:t>
            </w:r>
          </w:p>
          <w:p w:rsidR="00900E2D" w:rsidRDefault="0067777E">
            <w:pPr>
              <w:widowControl/>
              <w:numPr>
                <w:ilvl w:val="0"/>
                <w:numId w:val="2"/>
              </w:numPr>
              <w:spacing w:after="200" w:line="276" w:lineRule="auto"/>
              <w:contextualSpacing/>
              <w:jc w:val="left"/>
              <w:rPr>
                <w:rFonts w:eastAsia="仿宋"/>
                <w:kern w:val="0"/>
                <w:sz w:val="28"/>
                <w:szCs w:val="28"/>
              </w:rPr>
            </w:pPr>
            <w:r>
              <w:rPr>
                <w:rFonts w:eastAsia="仿宋"/>
                <w:kern w:val="0"/>
                <w:sz w:val="28"/>
                <w:szCs w:val="28"/>
              </w:rPr>
              <w:t>Writing demonstrates appropriate register, syntactic variety, and effective use of vocabulary.</w:t>
            </w:r>
          </w:p>
        </w:tc>
      </w:tr>
    </w:tbl>
    <w:p w:rsidR="00900E2D" w:rsidRDefault="0067777E">
      <w:pPr>
        <w:widowControl/>
        <w:spacing w:line="360" w:lineRule="auto"/>
        <w:jc w:val="left"/>
        <w:rPr>
          <w:rFonts w:eastAsia="仿宋"/>
          <w:kern w:val="0"/>
          <w:sz w:val="28"/>
          <w:szCs w:val="28"/>
        </w:rPr>
      </w:pPr>
      <w:proofErr w:type="gramStart"/>
      <w:r>
        <w:rPr>
          <w:rFonts w:eastAsia="仿宋"/>
          <w:kern w:val="0"/>
          <w:sz w:val="28"/>
          <w:szCs w:val="28"/>
        </w:rPr>
        <w:t>比赛样题</w:t>
      </w:r>
      <w:proofErr w:type="gramEnd"/>
      <w:r>
        <w:rPr>
          <w:rFonts w:eastAsia="仿宋"/>
          <w:kern w:val="0"/>
          <w:sz w:val="28"/>
          <w:szCs w:val="28"/>
        </w:rPr>
        <w:t>:</w:t>
      </w:r>
    </w:p>
    <w:p w:rsidR="00900E2D" w:rsidRDefault="0067777E">
      <w:pPr>
        <w:widowControl/>
        <w:rPr>
          <w:rFonts w:eastAsia="仿宋"/>
          <w:b/>
          <w:kern w:val="0"/>
          <w:sz w:val="28"/>
          <w:szCs w:val="28"/>
        </w:rPr>
      </w:pPr>
      <w:r>
        <w:rPr>
          <w:rFonts w:eastAsia="仿宋"/>
          <w:b/>
          <w:kern w:val="0"/>
          <w:sz w:val="28"/>
          <w:szCs w:val="28"/>
        </w:rPr>
        <w:t>Trying to decide between public school and homeschooling can be difficult. Read the following two paragraphs which present contradicting views. Write a passage about the issue, clearly stating your opinion and explaining your reasons. You should write about 400-500 words.</w:t>
      </w:r>
    </w:p>
    <w:p w:rsidR="00900E2D" w:rsidRDefault="0067777E" w:rsidP="0067777E">
      <w:pPr>
        <w:widowControl/>
        <w:spacing w:beforeLines="50" w:before="156"/>
        <w:ind w:firstLine="420"/>
        <w:rPr>
          <w:rFonts w:eastAsia="仿宋"/>
          <w:kern w:val="0"/>
          <w:sz w:val="28"/>
          <w:szCs w:val="28"/>
        </w:rPr>
      </w:pPr>
      <w:r>
        <w:rPr>
          <w:rFonts w:eastAsia="仿宋"/>
          <w:kern w:val="0"/>
          <w:sz w:val="28"/>
          <w:szCs w:val="28"/>
        </w:rPr>
        <w:t xml:space="preserve">Public schools provide children with many advantages both inside and outside the classroom. They generally have a range of children from a wide variety of backgrounds. This provides an opportunity for children to learn to negotiate with others, accepting and challenging other points </w:t>
      </w:r>
      <w:r>
        <w:rPr>
          <w:rFonts w:eastAsia="仿宋"/>
          <w:kern w:val="0"/>
          <w:sz w:val="28"/>
          <w:szCs w:val="28"/>
        </w:rPr>
        <w:lastRenderedPageBreak/>
        <w:t>of view, and learning to understand people with diverse backgrounds and values. The funding from the government allows public schools to offer an array of advanced classes in the arts, technology studies and the sciences, any and all of which might be difficult to provide by homeschooling parents who do not have specialized training. Public schools also expose students to a variety of teachers, which gives them an opportunity to learn from diverse pedagogies (</w:t>
      </w:r>
      <w:r>
        <w:rPr>
          <w:rFonts w:eastAsia="仿宋"/>
          <w:kern w:val="0"/>
          <w:sz w:val="28"/>
          <w:szCs w:val="28"/>
        </w:rPr>
        <w:t>教学方法</w:t>
      </w:r>
      <w:r>
        <w:rPr>
          <w:rFonts w:eastAsia="仿宋"/>
          <w:kern w:val="0"/>
          <w:sz w:val="28"/>
          <w:szCs w:val="28"/>
        </w:rPr>
        <w:t>).</w:t>
      </w:r>
    </w:p>
    <w:p w:rsidR="00900E2D" w:rsidRDefault="0067777E">
      <w:pPr>
        <w:widowControl/>
        <w:ind w:firstLine="420"/>
        <w:rPr>
          <w:rFonts w:ascii="仿宋" w:eastAsia="仿宋" w:hAnsi="仿宋" w:cs="仿宋"/>
          <w:sz w:val="32"/>
          <w:szCs w:val="32"/>
        </w:rPr>
      </w:pPr>
      <w:r>
        <w:rPr>
          <w:rFonts w:eastAsia="仿宋"/>
          <w:kern w:val="0"/>
          <w:sz w:val="28"/>
          <w:szCs w:val="28"/>
        </w:rPr>
        <w:t>However, homeschooling also has benefits that can hardly be realized in public schools. One of the biggest advantages of homeschooling is the fact that the teacher, the parent, can give individual attention to the child. Homeschooled children often have a better understanding of lessons and cover more materials than their peers. In a familiar setting, children are more likely to actively participate in their lessons. Because homeschooled children do not have set hours, they can work at their own pace at any point during the day. Moreover, homeschooled children do not grow up with the pressure of trying to be like everyone else in order to fit in, so they are not so easily influenced by their peers.</w:t>
      </w:r>
    </w:p>
    <w:p w:rsidR="00900E2D" w:rsidRDefault="00900E2D"/>
    <w:sectPr w:rsidR="00900E2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57E5"/>
    <w:multiLevelType w:val="multilevel"/>
    <w:tmpl w:val="57DE57E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57DE57F0"/>
    <w:multiLevelType w:val="multilevel"/>
    <w:tmpl w:val="57DE57F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E2D"/>
    <w:rsid w:val="0067777E"/>
    <w:rsid w:val="00900E2D"/>
    <w:rsid w:val="00C7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Times New Roman" w:eastAsia="宋体"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pus.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526</Words>
  <Characters>3004</Characters>
  <Application>Microsoft Office Word</Application>
  <DocSecurity>0</DocSecurity>
  <Lines>25</Lines>
  <Paragraphs>7</Paragraphs>
  <ScaleCrop>false</ScaleCrop>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lenovo</dc:creator>
  <cp:lastModifiedBy>founder</cp:lastModifiedBy>
  <cp:revision>2</cp:revision>
  <dcterms:created xsi:type="dcterms:W3CDTF">2013-07-26T02:55:00Z</dcterms:created>
  <dcterms:modified xsi:type="dcterms:W3CDTF">2016-09-20T06:06:00Z</dcterms:modified>
</cp:coreProperties>
</file>